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  <w:bookmarkStart w:id="0" w:name="_GoBack"/>
      <w:r>
        <w:rPr>
          <w:rFonts w:ascii="Arial" w:hAnsi="Arial" w:cs="Arial"/>
          <w:b w:val="0"/>
          <w:noProof/>
          <w:sz w:val="28"/>
          <w:szCs w:val="28"/>
        </w:rPr>
        <w:drawing>
          <wp:inline distT="0" distB="0" distL="0" distR="0" wp14:anchorId="269CEB47" wp14:editId="6CFAD510">
            <wp:extent cx="5351051" cy="2197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 Images 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461" cy="22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BB6798">
        <w:rPr>
          <w:rFonts w:ascii="Arial" w:hAnsi="Arial" w:cs="Arial"/>
          <w:b w:val="0"/>
          <w:sz w:val="28"/>
          <w:szCs w:val="28"/>
        </w:rPr>
        <w:t>We are excited to offer the following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szCs w:val="32"/>
        </w:rPr>
        <w:t xml:space="preserve">In Office Dental Membership Plan! </w:t>
      </w:r>
      <w:r w:rsidRPr="00597AA3">
        <w:rPr>
          <w:rFonts w:ascii="Arial" w:hAnsi="Arial" w:cs="Arial"/>
          <w:b w:val="0"/>
          <w:sz w:val="28"/>
          <w:szCs w:val="28"/>
        </w:rPr>
        <w:t>This is a standalone plan, not usable with any other plan or</w:t>
      </w:r>
      <w:r>
        <w:rPr>
          <w:rFonts w:ascii="Arial" w:hAnsi="Arial" w:cs="Arial"/>
          <w:b w:val="0"/>
          <w:sz w:val="28"/>
          <w:szCs w:val="28"/>
        </w:rPr>
        <w:t xml:space="preserve"> any</w:t>
      </w:r>
      <w:r w:rsidRPr="00597AA3">
        <w:rPr>
          <w:rFonts w:ascii="Arial" w:hAnsi="Arial" w:cs="Arial"/>
          <w:b w:val="0"/>
          <w:sz w:val="28"/>
          <w:szCs w:val="28"/>
        </w:rPr>
        <w:t xml:space="preserve"> insurance plan.</w:t>
      </w:r>
    </w:p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26FCC" w:rsidRDefault="00526FCC" w:rsidP="00526FCC">
      <w:pPr>
        <w:pStyle w:val="Title"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Benefits of our dental plan include:</w:t>
      </w:r>
    </w:p>
    <w:p w:rsidR="00526FCC" w:rsidRPr="00BB6798" w:rsidRDefault="00526FCC" w:rsidP="00526FCC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8"/>
          <w:szCs w:val="28"/>
        </w:rPr>
      </w:pPr>
      <w:r w:rsidRPr="00BB6798">
        <w:rPr>
          <w:rFonts w:ascii="Arial" w:hAnsi="Arial" w:cs="Arial"/>
          <w:b w:val="0"/>
          <w:sz w:val="28"/>
          <w:szCs w:val="28"/>
        </w:rPr>
        <w:t>No annual maximum</w:t>
      </w:r>
    </w:p>
    <w:p w:rsidR="00526FCC" w:rsidRPr="00EA7458" w:rsidRDefault="00526FCC" w:rsidP="00526FCC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No deductible</w:t>
      </w:r>
    </w:p>
    <w:p w:rsidR="00526FCC" w:rsidRPr="00EA7458" w:rsidRDefault="00526FCC" w:rsidP="00526FCC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No waiting periods</w:t>
      </w:r>
    </w:p>
    <w:p w:rsidR="00526FCC" w:rsidRPr="00EA7458" w:rsidRDefault="00526FCC" w:rsidP="00526FCC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No wondering how much insurance will pay</w:t>
      </w:r>
    </w:p>
    <w:p w:rsidR="00526FCC" w:rsidRPr="00EA7458" w:rsidRDefault="00526FCC" w:rsidP="00526FCC">
      <w:pPr>
        <w:pStyle w:val="Title"/>
        <w:numPr>
          <w:ilvl w:val="0"/>
          <w:numId w:val="1"/>
        </w:numPr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Cosmetic dentistry is included!</w:t>
      </w:r>
    </w:p>
    <w:p w:rsidR="00526FCC" w:rsidRDefault="00526FCC" w:rsidP="00526FCC">
      <w:pPr>
        <w:pStyle w:val="Title"/>
        <w:shd w:val="clear" w:color="auto" w:fill="FFFFFF"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Membership Benefits: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1 Comprehensive Exam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1 Annual Exam with healthy mouth cleaning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1 Emergency Exam (used any time during the year)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2 Healthy mouth cleanings (non-periodontal based)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2 Fluoride varnish applications with healthy mouth cleaning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1 Set of Bitewing X-rays with exam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Any individual X-rays needed throughout the year</w:t>
      </w:r>
    </w:p>
    <w:p w:rsidR="00526FCC" w:rsidRPr="00A87949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Full mouth series of X-rays or </w:t>
      </w:r>
      <w:proofErr w:type="spellStart"/>
      <w:r>
        <w:rPr>
          <w:rFonts w:ascii="Arial" w:hAnsi="Arial" w:cs="Arial"/>
          <w:b w:val="0"/>
          <w:sz w:val="28"/>
          <w:szCs w:val="28"/>
        </w:rPr>
        <w:t>Panorex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every 3-5 years</w:t>
      </w:r>
    </w:p>
    <w:p w:rsidR="00526FCC" w:rsidRPr="00D944BD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15% OFF</w:t>
      </w:r>
      <w:r>
        <w:rPr>
          <w:rFonts w:ascii="Arial" w:hAnsi="Arial" w:cs="Arial"/>
          <w:b w:val="0"/>
          <w:sz w:val="28"/>
          <w:szCs w:val="28"/>
        </w:rPr>
        <w:t xml:space="preserve"> Fillings, Core Buildups, Oral Surgery and Root Canals</w:t>
      </w:r>
    </w:p>
    <w:p w:rsidR="00526FCC" w:rsidRPr="00D944BD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10% OFF </w:t>
      </w:r>
      <w:r>
        <w:rPr>
          <w:rFonts w:ascii="Arial" w:hAnsi="Arial" w:cs="Arial"/>
          <w:b w:val="0"/>
          <w:sz w:val="28"/>
          <w:szCs w:val="28"/>
        </w:rPr>
        <w:t>Crowns, Bridges, Veneers, Periodontal Cleanings, Dentures, Partials</w:t>
      </w:r>
    </w:p>
    <w:p w:rsidR="00526FCC" w:rsidRPr="00D944BD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$500 OFF </w:t>
      </w:r>
      <w:r>
        <w:rPr>
          <w:rFonts w:ascii="Arial" w:hAnsi="Arial" w:cs="Arial"/>
          <w:b w:val="0"/>
          <w:sz w:val="28"/>
          <w:szCs w:val="28"/>
        </w:rPr>
        <w:t>Orthodontics</w:t>
      </w:r>
    </w:p>
    <w:p w:rsidR="00526FCC" w:rsidRDefault="00526FCC" w:rsidP="00526FCC">
      <w:pPr>
        <w:pStyle w:val="Title"/>
        <w:numPr>
          <w:ilvl w:val="0"/>
          <w:numId w:val="2"/>
        </w:numPr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$50 OFF </w:t>
      </w:r>
      <w:r>
        <w:rPr>
          <w:rFonts w:ascii="Arial" w:hAnsi="Arial" w:cs="Arial"/>
          <w:b w:val="0"/>
          <w:sz w:val="28"/>
          <w:szCs w:val="28"/>
        </w:rPr>
        <w:t>Zoom Whitening</w:t>
      </w:r>
    </w:p>
    <w:p w:rsidR="00526FCC" w:rsidRPr="00597AA3" w:rsidRDefault="00526FCC" w:rsidP="00526FCC">
      <w:pPr>
        <w:pStyle w:val="Title"/>
        <w:shd w:val="clear" w:color="auto" w:fill="FFFFFF"/>
        <w:ind w:left="720"/>
        <w:jc w:val="left"/>
        <w:rPr>
          <w:rFonts w:ascii="Arial" w:hAnsi="Arial" w:cs="Arial"/>
          <w:sz w:val="28"/>
          <w:szCs w:val="28"/>
        </w:rPr>
      </w:pPr>
    </w:p>
    <w:p w:rsidR="00526FCC" w:rsidRDefault="00526FCC" w:rsidP="00526FCC">
      <w:pPr>
        <w:pStyle w:val="Title"/>
        <w:shd w:val="clear" w:color="auto" w:fill="FFFFFF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Cost:</w:t>
      </w:r>
    </w:p>
    <w:p w:rsidR="00526FCC" w:rsidRDefault="00526FCC" w:rsidP="00526FCC">
      <w:pPr>
        <w:pStyle w:val="Title"/>
        <w:shd w:val="clear" w:color="auto" w:fill="FFFFFF"/>
        <w:spacing w:line="276" w:lineRule="auto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Individual Plan: </w:t>
      </w:r>
      <w:r>
        <w:rPr>
          <w:rFonts w:ascii="Arial" w:hAnsi="Arial" w:cs="Arial"/>
          <w:sz w:val="28"/>
          <w:szCs w:val="28"/>
        </w:rPr>
        <w:t>$295</w:t>
      </w:r>
    </w:p>
    <w:p w:rsidR="00526FCC" w:rsidRDefault="00526FCC" w:rsidP="00526FCC">
      <w:pPr>
        <w:pStyle w:val="Title"/>
        <w:shd w:val="clear" w:color="auto" w:fill="FFFFFF"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Annual Cost for each additional family member: </w:t>
      </w:r>
      <w:r>
        <w:rPr>
          <w:rFonts w:ascii="Arial" w:hAnsi="Arial" w:cs="Arial"/>
          <w:sz w:val="28"/>
          <w:szCs w:val="28"/>
        </w:rPr>
        <w:t>$199</w:t>
      </w:r>
    </w:p>
    <w:p w:rsidR="00526FCC" w:rsidRDefault="00526FCC" w:rsidP="00526FCC">
      <w:pPr>
        <w:pStyle w:val="Title"/>
        <w:shd w:val="clear" w:color="auto" w:fill="FFFFFF"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Monthly Cost:</w:t>
      </w:r>
    </w:p>
    <w:p w:rsidR="00526FCC" w:rsidRDefault="00526FCC" w:rsidP="00526FCC">
      <w:pPr>
        <w:pStyle w:val="Title"/>
        <w:shd w:val="clear" w:color="auto" w:fill="FFFFFF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Individual Plan: </w:t>
      </w:r>
      <w:r>
        <w:rPr>
          <w:rFonts w:ascii="Arial" w:hAnsi="Arial" w:cs="Arial"/>
          <w:sz w:val="28"/>
          <w:szCs w:val="28"/>
        </w:rPr>
        <w:t>$24.60</w:t>
      </w:r>
    </w:p>
    <w:p w:rsidR="00526FCC" w:rsidRPr="0087364B" w:rsidRDefault="00526FCC" w:rsidP="00526FCC">
      <w:pPr>
        <w:pStyle w:val="Title"/>
        <w:shd w:val="clear" w:color="auto" w:fill="FFFFFF"/>
        <w:spacing w:line="276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Each additional family member: </w:t>
      </w:r>
      <w:r>
        <w:rPr>
          <w:rFonts w:ascii="Arial" w:hAnsi="Arial" w:cs="Arial"/>
          <w:sz w:val="28"/>
          <w:szCs w:val="28"/>
        </w:rPr>
        <w:t>$16.60</w:t>
      </w:r>
    </w:p>
    <w:p w:rsidR="00526FCC" w:rsidRPr="00EA7458" w:rsidRDefault="00526FCC" w:rsidP="00526FCC">
      <w:pPr>
        <w:pStyle w:val="Title"/>
        <w:shd w:val="clear" w:color="auto" w:fill="FFFFFF"/>
        <w:ind w:left="360"/>
        <w:jc w:val="left"/>
        <w:rPr>
          <w:rFonts w:ascii="Arial" w:hAnsi="Arial" w:cs="Arial"/>
          <w:sz w:val="28"/>
          <w:szCs w:val="28"/>
        </w:rPr>
      </w:pPr>
    </w:p>
    <w:p w:rsidR="00526FCC" w:rsidRDefault="00526FCC" w:rsidP="00526FCC">
      <w:pPr>
        <w:pStyle w:val="Titl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There are no ID Cards, no group or member number! Your membership information will be kept in your electronic record.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Your effective date is the day you sign up and your renewal date is the same date every year.</w:t>
      </w:r>
    </w:p>
    <w:p w:rsidR="00526FCC" w:rsidRDefault="00526FCC" w:rsidP="00526FCC">
      <w:pPr>
        <w:pStyle w:val="Title"/>
        <w:spacing w:line="48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“The Fine Print”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This is a dental discount plan and is </w:t>
      </w:r>
      <w:r>
        <w:rPr>
          <w:rFonts w:ascii="Arial" w:hAnsi="Arial" w:cs="Arial"/>
          <w:i/>
          <w:sz w:val="28"/>
          <w:szCs w:val="28"/>
        </w:rPr>
        <w:t>NOT</w:t>
      </w:r>
      <w:r>
        <w:rPr>
          <w:rFonts w:ascii="Arial" w:hAnsi="Arial" w:cs="Arial"/>
          <w:b w:val="0"/>
          <w:i/>
          <w:sz w:val="28"/>
          <w:szCs w:val="28"/>
        </w:rPr>
        <w:t xml:space="preserve"> Dental Insurance.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It </w:t>
      </w:r>
      <w:r>
        <w:rPr>
          <w:rFonts w:ascii="Arial" w:hAnsi="Arial" w:cs="Arial"/>
          <w:i/>
          <w:sz w:val="28"/>
          <w:szCs w:val="28"/>
        </w:rPr>
        <w:t xml:space="preserve">CANNOT </w:t>
      </w:r>
      <w:r>
        <w:rPr>
          <w:rFonts w:ascii="Arial" w:hAnsi="Arial" w:cs="Arial"/>
          <w:b w:val="0"/>
          <w:i/>
          <w:sz w:val="28"/>
          <w:szCs w:val="28"/>
        </w:rPr>
        <w:t xml:space="preserve">be combined with any other dental insurance, or any other offer.  It is good </w:t>
      </w:r>
      <w:r>
        <w:rPr>
          <w:rFonts w:ascii="Arial" w:hAnsi="Arial" w:cs="Arial"/>
          <w:i/>
          <w:sz w:val="28"/>
          <w:szCs w:val="28"/>
        </w:rPr>
        <w:t>ONLY</w:t>
      </w:r>
      <w:r>
        <w:rPr>
          <w:rFonts w:ascii="Arial" w:hAnsi="Arial" w:cs="Arial"/>
          <w:b w:val="0"/>
          <w:i/>
          <w:sz w:val="28"/>
          <w:szCs w:val="28"/>
        </w:rPr>
        <w:t xml:space="preserve"> at </w:t>
      </w:r>
      <w:r>
        <w:rPr>
          <w:rFonts w:ascii="Arial" w:hAnsi="Arial" w:cs="Arial"/>
          <w:i/>
          <w:sz w:val="28"/>
          <w:szCs w:val="28"/>
        </w:rPr>
        <w:t>DENTAL IMAGES, DR. KEVIN LAYTON, D.D.S.</w:t>
      </w:r>
    </w:p>
    <w:p w:rsidR="00526FCC" w:rsidRDefault="00526FCC" w:rsidP="00526FCC">
      <w:pPr>
        <w:pStyle w:val="Title"/>
        <w:spacing w:line="480" w:lineRule="auto"/>
        <w:jc w:val="left"/>
        <w:rPr>
          <w:rFonts w:ascii="Arial" w:hAnsi="Arial" w:cs="Arial"/>
          <w:i/>
          <w:sz w:val="28"/>
          <w:szCs w:val="28"/>
        </w:rPr>
      </w:pP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Automatic monthly payment required with credit card on file if you choose that option. 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Should there be dental treatment needed following any type of injury where a lawsuit and therefore, outside medical, car, disability or workman’s comp type of insurances are involved, this discounted plan cannot be used.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Non-refundable and Non-transferable</w:t>
      </w:r>
    </w:p>
    <w:p w:rsidR="00526FCC" w:rsidRDefault="00526FCC" w:rsidP="00526FCC">
      <w:pPr>
        <w:pStyle w:val="Title"/>
        <w:spacing w:line="276" w:lineRule="auto"/>
        <w:jc w:val="lef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No refunds are given if the patient chooses not to use their dental plan.</w:t>
      </w:r>
    </w:p>
    <w:p w:rsidR="00526FCC" w:rsidRPr="00806CB2" w:rsidRDefault="00526FCC" w:rsidP="00526FCC">
      <w:pPr>
        <w:pStyle w:val="Title"/>
        <w:spacing w:line="276" w:lineRule="auto"/>
        <w:jc w:val="left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All payments </w:t>
      </w:r>
      <w:r>
        <w:rPr>
          <w:rFonts w:ascii="Arial" w:hAnsi="Arial" w:cs="Arial"/>
          <w:b w:val="0"/>
          <w:i/>
          <w:sz w:val="28"/>
          <w:szCs w:val="28"/>
        </w:rPr>
        <w:t>are due AT TIME OF SERVICE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b w:val="0"/>
          <w:i/>
          <w:sz w:val="28"/>
          <w:szCs w:val="28"/>
        </w:rPr>
        <w:t xml:space="preserve">to receive the discount, unless other payment arrangement options have been discussed with the Office Manager. If you choose to extend your payment for treatment by paying through </w:t>
      </w:r>
      <w:r>
        <w:rPr>
          <w:rFonts w:ascii="Arial" w:hAnsi="Arial" w:cs="Arial"/>
          <w:i/>
          <w:sz w:val="28"/>
          <w:szCs w:val="28"/>
        </w:rPr>
        <w:t>CARECREDIT</w:t>
      </w:r>
      <w:r>
        <w:rPr>
          <w:rFonts w:ascii="Arial" w:hAnsi="Arial" w:cs="Arial"/>
          <w:b w:val="0"/>
          <w:i/>
          <w:sz w:val="28"/>
          <w:szCs w:val="28"/>
        </w:rPr>
        <w:t>, the treatment discount is reduced to 10% due to merchant fees. This offer cannot be combined with any other offers. Plan fees are valid only when paid at time of enrollment.</w:t>
      </w:r>
    </w:p>
    <w:p w:rsidR="00526FCC" w:rsidRPr="00627155" w:rsidRDefault="00526FCC" w:rsidP="00526FCC">
      <w:pPr>
        <w:pStyle w:val="Title"/>
        <w:spacing w:line="480" w:lineRule="auto"/>
        <w:jc w:val="left"/>
        <w:rPr>
          <w:rFonts w:ascii="Arial" w:hAnsi="Arial" w:cs="Arial"/>
          <w:b w:val="0"/>
          <w:i/>
          <w:sz w:val="28"/>
          <w:szCs w:val="28"/>
        </w:rPr>
      </w:pPr>
    </w:p>
    <w:p w:rsidR="00E360BB" w:rsidRDefault="00E360BB"/>
    <w:sectPr w:rsidR="00E3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E7FE3"/>
    <w:multiLevelType w:val="hybridMultilevel"/>
    <w:tmpl w:val="BB4E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12FCE"/>
    <w:multiLevelType w:val="hybridMultilevel"/>
    <w:tmpl w:val="9E68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CC"/>
    <w:rsid w:val="00526FCC"/>
    <w:rsid w:val="00E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D4AF1-376C-4A5C-BBA0-AFF09CE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6FCC"/>
    <w:pPr>
      <w:spacing w:after="0" w:line="240" w:lineRule="auto"/>
      <w:jc w:val="center"/>
    </w:pPr>
    <w:rPr>
      <w:rFonts w:ascii="Monotype Corsiva" w:eastAsia="Times New Roman" w:hAnsi="Monotype Corsiv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526FCC"/>
    <w:rPr>
      <w:rFonts w:ascii="Monotype Corsiva" w:eastAsia="Times New Roman" w:hAnsi="Monotype Corsiva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Layton</dc:creator>
  <cp:keywords/>
  <dc:description/>
  <cp:lastModifiedBy>Kevin Layton</cp:lastModifiedBy>
  <cp:revision>1</cp:revision>
  <dcterms:created xsi:type="dcterms:W3CDTF">2018-07-12T13:22:00Z</dcterms:created>
  <dcterms:modified xsi:type="dcterms:W3CDTF">2018-07-12T13:26:00Z</dcterms:modified>
</cp:coreProperties>
</file>